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35"/>
        <w:tblW w:w="15405" w:type="dxa"/>
        <w:tblInd w:w="0" w:type="dxa"/>
        <w:tblLayout w:type="fixed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481"/>
        <w:gridCol w:w="2625"/>
        <w:gridCol w:w="1418"/>
        <w:gridCol w:w="1134"/>
        <w:gridCol w:w="1559"/>
        <w:gridCol w:w="1559"/>
        <w:gridCol w:w="5629"/>
      </w:tblGrid>
      <w:tr w:rsidR="005E77BB" w:rsidRPr="005E77BB" w:rsidTr="0019659A">
        <w:trPr>
          <w:trHeight w:val="576"/>
        </w:trPr>
        <w:tc>
          <w:tcPr>
            <w:tcW w:w="154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19659A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Технические характеристики*</w:t>
            </w:r>
          </w:p>
          <w:p w:rsidR="005E77BB" w:rsidRPr="00F521EA" w:rsidRDefault="005E77BB" w:rsidP="00F521E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lang w:val="hy-AM"/>
              </w:rPr>
              <w:t xml:space="preserve">Закупка многофункционального игрового оборудования для нужд сообщества </w:t>
            </w:r>
            <w:r w:rsidR="00F521EA">
              <w:rPr>
                <w:rFonts w:ascii="GHEA Grapalat" w:hAnsi="GHEA Grapalat"/>
              </w:rPr>
              <w:t>Масиса</w:t>
            </w:r>
            <w:bookmarkStart w:id="0" w:name="_GoBack"/>
            <w:bookmarkEnd w:id="0"/>
          </w:p>
        </w:tc>
      </w:tr>
      <w:tr w:rsidR="0019659A" w:rsidRPr="005E77BB" w:rsidTr="0019659A">
        <w:trPr>
          <w:trHeight w:val="576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F521EA" w:rsidRDefault="00F521EA" w:rsidP="0019659A">
            <w:pPr>
              <w:ind w:right="54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  <w:t>Н/</w:t>
            </w:r>
            <w:r>
              <w:rPr>
                <w:rFonts w:ascii="GHEA Grapalat" w:hAnsi="GHEA Grapalat"/>
                <w:b/>
                <w:color w:val="auto"/>
                <w:sz w:val="20"/>
                <w:szCs w:val="20"/>
              </w:rPr>
              <w:t>Л</w:t>
            </w:r>
          </w:p>
          <w:p w:rsidR="0019659A" w:rsidRPr="005E77BB" w:rsidRDefault="0019659A" w:rsidP="0019659A">
            <w:pPr>
              <w:ind w:right="54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Название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5E77BB" w:rsidRDefault="00F521EA" w:rsidP="0019659A">
            <w:pPr>
              <w:ind w:right="2"/>
              <w:jc w:val="center"/>
              <w:rPr>
                <w:rFonts w:ascii="GHEA Grapalat" w:hAnsi="GHEA Grapalat"/>
                <w:b/>
                <w:noProof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</w:rPr>
              <w:t>Вид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5E77BB" w:rsidRDefault="0019659A" w:rsidP="0019659A">
            <w:pPr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Единичная стоимость</w:t>
            </w:r>
          </w:p>
          <w:p w:rsidR="0019659A" w:rsidRPr="00043333" w:rsidRDefault="0019659A" w:rsidP="00F521EA">
            <w:pPr>
              <w:ind w:right="51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 драм/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Общий</w:t>
            </w:r>
          </w:p>
          <w:p w:rsidR="0019659A" w:rsidRPr="00043333" w:rsidRDefault="0019659A" w:rsidP="00F521E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драм/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</w:tr>
      <w:tr w:rsidR="0019659A" w:rsidRPr="00BC7582" w:rsidTr="0019659A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043333" w:rsidRDefault="0019659A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>1</w:t>
            </w:r>
          </w:p>
          <w:p w:rsidR="0019659A" w:rsidRPr="00043333" w:rsidRDefault="0019659A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Игровая консоль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043333" w:rsidRDefault="0019659A" w:rsidP="0019659A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97213A" wp14:editId="4EB6928B">
                  <wp:extent cx="1532660" cy="11239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579" cy="114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659A" w:rsidRPr="00F521EA" w:rsidRDefault="00F521E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5E77BB" w:rsidRDefault="0019659A" w:rsidP="0019659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9B1168" w:rsidRDefault="0019659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3 500 000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659A" w:rsidRPr="0019659A" w:rsidRDefault="0019659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17 500 000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59A" w:rsidRDefault="0019659A" w:rsidP="0019659A">
            <w:pPr>
              <w:ind w:right="51"/>
              <w:jc w:val="both"/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Внешние размеры: 7500 мм x 7600 мм x 5500 мм. Основные несущие трубы: стальная труба: Ø114 мм, толщина стенки 2–2,5 мм. Внешнее покрытие труб: антикоррозионное полимерное порошковое покрытие. Пластиковые элементы должны быть изготовлены из высокопрочного полиэтилена (LLDPE).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нет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токсичный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из сырья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Толщина не менее 8 мм. Все части должны быть устойчивы к ультрафиолетовым лучам, перепадам температуры и механическим воздействиям. Возрастная группа использования: для детей 3-12 лет. Монтаж осуществляется путем бетонирования в отверстия диаметром не менее 300 мм и глубиной 500 мм. Предназначено для открытых площадок (детские площадки, школы, детские сады, парки). Все части игровой площадки должны быть свободны от деформаций решетчатого типа. В стоимость входит бетонирование всей площади, покрывающей игровую площадку, резиновое покрытие и установка бордюров, характеристики которых представлены ниже.</w:t>
            </w:r>
          </w:p>
          <w:p w:rsidR="00E32729" w:rsidRDefault="00E32729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- Выполнить ручное выравнивание участка, уложить гравийный подслой толщиной 5 см, арматурную сетку: стальную, сварную, BP d=5,0 мм, подготовить бетонный подслой класса не ниже В15 толщиной 50 мм.</w:t>
            </w:r>
          </w:p>
          <w:p w:rsidR="00E32729" w:rsidRDefault="00E32729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- Бетонные бордюры с установкой, размерами 1000*200*80 мм, изготовленные из бетона не ниже класса B15, с подготовкой соответствующего бетонного основания.</w:t>
            </w:r>
          </w:p>
          <w:p w:rsidR="00E32729" w:rsidRPr="00E32729" w:rsidRDefault="00E32729" w:rsidP="00E32729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- Изготовление монолитного резинового пола. Толщина: 20 мм, цвет: по согласованию с Заказчиком. Материал: 90% резиновый гранулят, связующее: полиуретановый клей, пигментная краска. Пигментная краска используется для окрашивания всей толщины 20 мм в один цвет. Плотность: 850 кг/м³ - 1000 кг/м³. Допустимая 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lastRenderedPageBreak/>
              <w:t>температура эксплуатации: -60ºС.....+60ºС. Морозостойкость: 20 циклов без изменения температуры -20˚С. Класс пожарной безопасности: В2, Г2, Д2, РП2, Т2. Износостойкость материала: 0,5 г/см². Предел прочности на растяжение: 1,05-1,20 МПа. Твердость материала: 60-65 единиц. Водостойкость: водопроницаемый, водостойкий, устойчивый к гниению и плесени. Монтаж осуществляется после пылеудаления участка и обработки бетонной поверхности уайт-спиритом или аналогичным средством. Одновременно с этим приготовленная смесь пигментной краски, резиновых гранул и полиуретанового клея разравнивается и уплотняется подходящим нагретым валиком.</w:t>
            </w:r>
          </w:p>
        </w:tc>
      </w:tr>
    </w:tbl>
    <w:p w:rsidR="005E77BB" w:rsidRPr="00E32729" w:rsidRDefault="00E32729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>
        <w:rPr>
          <w:rFonts w:ascii="GHEA Grapalat" w:eastAsia="Times New Roman" w:hAnsi="GHEA Grapalat" w:cs="Times New Roman"/>
          <w:b/>
          <w:color w:val="auto"/>
          <w:lang w:val="hy-AM"/>
        </w:rPr>
        <w:lastRenderedPageBreak/>
        <w:t>*Игровые устройства должны быть новыми/неиспользованными. Игровые устройства будут установлены в административной зоне сообщества Masis, а точные места установки будут предоставлены клиентом.</w:t>
      </w:r>
    </w:p>
    <w:p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5E77BB">
        <w:rPr>
          <w:rFonts w:ascii="GHEA Grapalat" w:eastAsia="Times New Roman" w:hAnsi="GHEA Grapalat" w:cs="Times New Roman"/>
          <w:b/>
          <w:color w:val="auto"/>
          <w:lang w:val="hy-AM"/>
        </w:rPr>
        <w:t>Погрузка, транспортировка, разгрузка и установка игровых устройств будут осуществляться силами и средствами Исполнительной организации.</w:t>
      </w:r>
      <w:r w:rsidR="00A84F0F">
        <w:rPr>
          <w:rFonts w:ascii="GHEA Grapalat" w:eastAsia="Times New Roman" w:hAnsi="GHEA Grapalat" w:cs="Times New Roman"/>
          <w:b/>
          <w:lang w:val="hy-AM"/>
        </w:rPr>
        <w:t>Кроме того, все работы, необходимые для монтажа — бетонирование, армирование и т. д. — будут выполнены Поставщиком.</w:t>
      </w:r>
    </w:p>
    <w:p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При подписании договора организация-исполнитель должна предоставить Заказчику сертификаты соответствия и безопасности для каждого устанавливаемого продукта (если применимо).</w:t>
      </w:r>
    </w:p>
    <w:p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Срок доставки и установки товара составляет 60 календарных дней с даты вступления договора в силу.</w:t>
      </w:r>
    </w:p>
    <w:p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Гарантийный срок не может быть меньше 365 календарных дней.</w:t>
      </w:r>
    </w:p>
    <w:p w:rsidR="00EA0CB7" w:rsidRDefault="00EA0CB7" w:rsidP="005E77BB">
      <w:pPr>
        <w:rPr>
          <w:rFonts w:ascii="GHEA Grapalat" w:hAnsi="GHEA Grapalat"/>
          <w:lang w:val="hy-AM"/>
        </w:rPr>
      </w:pPr>
    </w:p>
    <w:p w:rsidR="006E27A5" w:rsidRDefault="006E27A5" w:rsidP="005E77BB">
      <w:pPr>
        <w:rPr>
          <w:rFonts w:ascii="GHEA Grapalat" w:hAnsi="GHEA Grapalat"/>
          <w:lang w:val="hy-AM"/>
        </w:rPr>
      </w:pPr>
    </w:p>
    <w:sectPr w:rsidR="006E27A5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43333"/>
    <w:rsid w:val="000531B2"/>
    <w:rsid w:val="00064517"/>
    <w:rsid w:val="000669F2"/>
    <w:rsid w:val="000B3B21"/>
    <w:rsid w:val="000B7057"/>
    <w:rsid w:val="000F0577"/>
    <w:rsid w:val="001017F8"/>
    <w:rsid w:val="0016531A"/>
    <w:rsid w:val="00165D3D"/>
    <w:rsid w:val="00191A10"/>
    <w:rsid w:val="0019659A"/>
    <w:rsid w:val="001C4000"/>
    <w:rsid w:val="001D7325"/>
    <w:rsid w:val="00203D4B"/>
    <w:rsid w:val="00204AB3"/>
    <w:rsid w:val="002748BD"/>
    <w:rsid w:val="00277584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22183"/>
    <w:rsid w:val="00422614"/>
    <w:rsid w:val="00437CFA"/>
    <w:rsid w:val="00472AF8"/>
    <w:rsid w:val="004B03E5"/>
    <w:rsid w:val="004D5411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77BB"/>
    <w:rsid w:val="0060228F"/>
    <w:rsid w:val="00602769"/>
    <w:rsid w:val="00614577"/>
    <w:rsid w:val="00624362"/>
    <w:rsid w:val="00651D02"/>
    <w:rsid w:val="00654D05"/>
    <w:rsid w:val="00682D47"/>
    <w:rsid w:val="00685789"/>
    <w:rsid w:val="006C27D6"/>
    <w:rsid w:val="006C364D"/>
    <w:rsid w:val="006C5B86"/>
    <w:rsid w:val="006D716E"/>
    <w:rsid w:val="006E074B"/>
    <w:rsid w:val="006E27A5"/>
    <w:rsid w:val="00713B43"/>
    <w:rsid w:val="0075006B"/>
    <w:rsid w:val="00757E32"/>
    <w:rsid w:val="00797EA1"/>
    <w:rsid w:val="007A397C"/>
    <w:rsid w:val="007B15A8"/>
    <w:rsid w:val="007C163E"/>
    <w:rsid w:val="0083212F"/>
    <w:rsid w:val="008432F3"/>
    <w:rsid w:val="0085044C"/>
    <w:rsid w:val="00871EDE"/>
    <w:rsid w:val="00871EF5"/>
    <w:rsid w:val="008826D7"/>
    <w:rsid w:val="008841A0"/>
    <w:rsid w:val="00903603"/>
    <w:rsid w:val="0097441D"/>
    <w:rsid w:val="009A04B3"/>
    <w:rsid w:val="009B1168"/>
    <w:rsid w:val="009B3CD8"/>
    <w:rsid w:val="009C3B21"/>
    <w:rsid w:val="00A0618D"/>
    <w:rsid w:val="00A1469E"/>
    <w:rsid w:val="00A21E1B"/>
    <w:rsid w:val="00A72DEB"/>
    <w:rsid w:val="00A84F0F"/>
    <w:rsid w:val="00AD2CDC"/>
    <w:rsid w:val="00B1052E"/>
    <w:rsid w:val="00B1217D"/>
    <w:rsid w:val="00B600AE"/>
    <w:rsid w:val="00BA68EC"/>
    <w:rsid w:val="00BA7401"/>
    <w:rsid w:val="00BB64E3"/>
    <w:rsid w:val="00BB6B76"/>
    <w:rsid w:val="00BC3F00"/>
    <w:rsid w:val="00BC7582"/>
    <w:rsid w:val="00BE3497"/>
    <w:rsid w:val="00C02201"/>
    <w:rsid w:val="00C7281F"/>
    <w:rsid w:val="00C807FD"/>
    <w:rsid w:val="00C877E0"/>
    <w:rsid w:val="00C90C86"/>
    <w:rsid w:val="00CF3154"/>
    <w:rsid w:val="00CF751D"/>
    <w:rsid w:val="00D0537A"/>
    <w:rsid w:val="00D31850"/>
    <w:rsid w:val="00D55492"/>
    <w:rsid w:val="00D81097"/>
    <w:rsid w:val="00D812E3"/>
    <w:rsid w:val="00DA54B8"/>
    <w:rsid w:val="00DB5140"/>
    <w:rsid w:val="00DD2671"/>
    <w:rsid w:val="00DD792B"/>
    <w:rsid w:val="00DE1148"/>
    <w:rsid w:val="00E32729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521EA"/>
    <w:rsid w:val="00F61C15"/>
    <w:rsid w:val="00F84D6F"/>
    <w:rsid w:val="00F95841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64D5E-540C-49B7-97BB-D00B6B1B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Masis-Hamaynq</cp:lastModifiedBy>
  <cp:revision>71</cp:revision>
  <cp:lastPrinted>2026-01-30T11:58:00Z</cp:lastPrinted>
  <dcterms:created xsi:type="dcterms:W3CDTF">2024-03-06T07:02:00Z</dcterms:created>
  <dcterms:modified xsi:type="dcterms:W3CDTF">2026-01-30T12:03:00Z</dcterms:modified>
</cp:coreProperties>
</file>